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81C" w:rsidRPr="00E8181C" w:rsidRDefault="00E8181C" w:rsidP="00E8181C">
      <w:pPr>
        <w:pBdr>
          <w:bottom w:val="single" w:sz="6" w:space="4" w:color="004A77"/>
        </w:pBdr>
        <w:spacing w:before="100" w:beforeAutospacing="1" w:after="375" w:line="240" w:lineRule="auto"/>
        <w:textAlignment w:val="top"/>
        <w:outlineLvl w:val="0"/>
        <w:rPr>
          <w:rFonts w:ascii="Verdana" w:eastAsia="Times New Roman" w:hAnsi="Verdana" w:cs="Times New Roman"/>
          <w:color w:val="004A77"/>
          <w:kern w:val="36"/>
          <w:sz w:val="48"/>
          <w:szCs w:val="48"/>
          <w:lang w:eastAsia="ru-RU"/>
        </w:rPr>
      </w:pPr>
      <w:r w:rsidRPr="00E8181C">
        <w:rPr>
          <w:rFonts w:ascii="Verdana" w:eastAsia="Times New Roman" w:hAnsi="Verdana" w:cs="Times New Roman"/>
          <w:color w:val="004A77"/>
          <w:kern w:val="36"/>
          <w:sz w:val="48"/>
          <w:szCs w:val="48"/>
          <w:lang w:eastAsia="ru-RU"/>
        </w:rPr>
        <w:t>Порядок приема, передачи, хранения и уничтожения экзаменационных и других материалов по единому государственному экзамену, государственному выпускному экзамену, государственной (итоговой) аттестации выпускников IX классов общеобразовательных учреждений</w:t>
      </w:r>
    </w:p>
    <w:p w:rsidR="00E8181C" w:rsidRPr="00E8181C" w:rsidRDefault="00E8181C" w:rsidP="00E8181C">
      <w:pPr>
        <w:spacing w:before="100" w:beforeAutospacing="1" w:after="150" w:line="240" w:lineRule="auto"/>
        <w:textAlignment w:val="top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proofErr w:type="gramStart"/>
      <w:r w:rsidRPr="00E818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УТВЕРЖДЕН</w:t>
      </w:r>
      <w:proofErr w:type="gramEnd"/>
      <w:r w:rsidRPr="00E818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приказом министра образования </w:t>
      </w:r>
      <w:r w:rsidRPr="00E818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Правительства Московской области</w:t>
      </w:r>
      <w:r w:rsidRPr="00E818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от 15.03.2012 № 930</w:t>
      </w:r>
    </w:p>
    <w:p w:rsidR="00E8181C" w:rsidRPr="00E8181C" w:rsidRDefault="00E8181C" w:rsidP="00E8181C">
      <w:pPr>
        <w:spacing w:before="100" w:beforeAutospacing="1" w:after="150" w:line="240" w:lineRule="auto"/>
        <w:textAlignment w:val="top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8181C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Порядок </w:t>
      </w:r>
      <w:r w:rsidRPr="00E8181C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br/>
        <w:t>приема, передачи, хранения и уничтожения экзаменационных и других материалов по единому государственному экзамену, государственному выпускному экзамену, государственной (итоговой) аттестации выпускников IX классов общеобразовательных учреждений на территории Московской области</w:t>
      </w:r>
    </w:p>
    <w:p w:rsidR="00E8181C" w:rsidRPr="00E8181C" w:rsidRDefault="00E8181C" w:rsidP="00E8181C">
      <w:pPr>
        <w:spacing w:before="100" w:beforeAutospacing="1" w:after="150" w:line="240" w:lineRule="auto"/>
        <w:textAlignment w:val="top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818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I. Общие положения</w:t>
      </w:r>
    </w:p>
    <w:p w:rsidR="00E8181C" w:rsidRPr="00E8181C" w:rsidRDefault="00E8181C" w:rsidP="00E8181C">
      <w:pPr>
        <w:spacing w:before="100" w:beforeAutospacing="1" w:after="150" w:line="240" w:lineRule="auto"/>
        <w:textAlignment w:val="top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818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1. </w:t>
      </w:r>
      <w:proofErr w:type="gramStart"/>
      <w:r w:rsidRPr="00E818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Порядок приема, передачи, хранения и уничтожения экзаменационных и других материалов по единому государственному экзамену, государственному выпускному экзамену, государственной (итоговой) аттестации выпускников IX классов общеобразовательных учреждений на территории Московской области (далее - Порядок) разработан в целях обеспечения надлежащего приема, передачи, хранения и уничтожения экзаменационных и других материалов информационной безопасности при проведении единого государственного экзамена (далее – ЕГЭ), государственного выпускного экзамена (далее – ГВЭ), государственной</w:t>
      </w:r>
      <w:proofErr w:type="gramEnd"/>
      <w:r w:rsidRPr="00E818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(итоговой) аттестации выпускников IX классов (далее – ГИА-9).</w:t>
      </w:r>
    </w:p>
    <w:p w:rsidR="00E8181C" w:rsidRPr="00E8181C" w:rsidRDefault="00E8181C" w:rsidP="00E8181C">
      <w:pPr>
        <w:spacing w:before="100" w:beforeAutospacing="1" w:after="150" w:line="240" w:lineRule="auto"/>
        <w:textAlignment w:val="top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818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2. </w:t>
      </w:r>
      <w:proofErr w:type="gramStart"/>
      <w:r w:rsidRPr="00E818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Порядок разработан на основании Положения о формах и порядке проведения государственной (итоговой) аттестации обучающихся, освоивших основные общеобразовательные программы среднего (полного) общего образования, утвержденного приказом Министерства образования и науки Российской Федерации от 28.11.2008 № 362, Порядка проведения единого государственного экзамена, утвержденного приказом Министерства образования и науки Российской Федерации от 11.10.2011 № 2451, Порядка проведения государственного выпускного экзамена, утвержденного приказом Министерства образования и науки</w:t>
      </w:r>
      <w:proofErr w:type="gramEnd"/>
      <w:r w:rsidRPr="00E818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Российской Федерации от 03.03.2009 № 70.</w:t>
      </w:r>
    </w:p>
    <w:p w:rsidR="00E8181C" w:rsidRPr="00E8181C" w:rsidRDefault="00E8181C" w:rsidP="00E8181C">
      <w:pPr>
        <w:spacing w:before="100" w:beforeAutospacing="1" w:after="150" w:line="240" w:lineRule="auto"/>
        <w:textAlignment w:val="top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818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t>3. Порядок предназначен для практического использования следующими органами и организациями: Министерством образования Московской области (далее – Министерство); органами местного самоуправления муниципальных образований Московской области, осуществляющими управление в сфере образования (далее – МОУО); образовательными учреждениями (далее – ОУ), расположенными на территории Московской области, в том числе Региональным центром обработки информации Государственного образовательного учреждения высшего профессионального образования Московской области «Академия социального управления» (далее – РЦОИ) и Государственным образовательным учреждением дополнительного профессионального образования (повышения квалификации) специалистов Московской области Педагогической академией последипломного образования; комиссиями (экзаменационными, предметными, конфликтными).</w:t>
      </w:r>
    </w:p>
    <w:p w:rsidR="00E8181C" w:rsidRPr="00E8181C" w:rsidRDefault="00E8181C" w:rsidP="00E8181C">
      <w:pPr>
        <w:spacing w:before="100" w:beforeAutospacing="1" w:after="150" w:line="240" w:lineRule="auto"/>
        <w:textAlignment w:val="top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818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4. К экзаменационным и другим материалам относятся:</w:t>
      </w:r>
    </w:p>
    <w:p w:rsidR="00E8181C" w:rsidRPr="00E8181C" w:rsidRDefault="00E8181C" w:rsidP="00E8181C">
      <w:pPr>
        <w:spacing w:before="100" w:beforeAutospacing="1" w:after="150" w:line="240" w:lineRule="auto"/>
        <w:textAlignment w:val="top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818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4.1. </w:t>
      </w:r>
      <w:proofErr w:type="gramStart"/>
      <w:r w:rsidRPr="00E818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Экзаменационные материалы:</w:t>
      </w:r>
      <w:r w:rsidRPr="00E818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- контрольные измерительные материалы (далее – КИМ), оформленные на различных носителях (бумажный, электронный, аудионоситель);</w:t>
      </w:r>
      <w:r w:rsidRPr="00E818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- бланки регистрации и бланки ответов участников экзамена (далее – бланки);</w:t>
      </w:r>
      <w:proofErr w:type="gramEnd"/>
    </w:p>
    <w:p w:rsidR="00E8181C" w:rsidRPr="00E8181C" w:rsidRDefault="00E8181C" w:rsidP="00E8181C">
      <w:pPr>
        <w:spacing w:before="100" w:beforeAutospacing="1" w:after="150" w:line="240" w:lineRule="auto"/>
        <w:textAlignment w:val="top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818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4.2. Другие материалы: материалы комиссий, формы, заполняемые в пунктах проведения экзамена (далее – формы ППЭ), в том числе протоколы готовности ППЭ, протоколы результатов экзамена, черновики ответов участников экзамена, заявления об участии в экзамене.</w:t>
      </w:r>
    </w:p>
    <w:p w:rsidR="00E8181C" w:rsidRPr="00E8181C" w:rsidRDefault="00E8181C" w:rsidP="00E8181C">
      <w:pPr>
        <w:spacing w:before="100" w:beforeAutospacing="1" w:after="150" w:line="240" w:lineRule="auto"/>
        <w:textAlignment w:val="top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818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5. Указанные документы являются документами ограниченного допуска и хранятся в порядке, исключающем доступ к ним посторонних лиц.</w:t>
      </w:r>
    </w:p>
    <w:p w:rsidR="00E8181C" w:rsidRPr="00E8181C" w:rsidRDefault="00E8181C" w:rsidP="00E8181C">
      <w:pPr>
        <w:spacing w:before="100" w:beforeAutospacing="1" w:after="150" w:line="240" w:lineRule="auto"/>
        <w:textAlignment w:val="top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818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II. Приемка – передача</w:t>
      </w:r>
    </w:p>
    <w:p w:rsidR="00E8181C" w:rsidRPr="00E8181C" w:rsidRDefault="00E8181C" w:rsidP="00E8181C">
      <w:pPr>
        <w:spacing w:before="100" w:beforeAutospacing="1" w:after="150" w:line="240" w:lineRule="auto"/>
        <w:textAlignment w:val="top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818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6. Доставка экзаменационных материалов на территорию Московской области осуществляется из уполномоченной организации, определенной в соответствии с законодательством Российской Федерации, в соответствии с единым расписанием экзаменов не ранее, чем за три дня до экзамена.</w:t>
      </w:r>
    </w:p>
    <w:p w:rsidR="00E8181C" w:rsidRPr="00E8181C" w:rsidRDefault="00E8181C" w:rsidP="00E8181C">
      <w:pPr>
        <w:spacing w:before="100" w:beforeAutospacing="1" w:after="150" w:line="240" w:lineRule="auto"/>
        <w:textAlignment w:val="top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818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7. Экзаменационные материалы ЕГЭ доставляются в ППЭ уполномоченным представителем ГЭК в день проведения экзамена по соответствующему общеобразовательному предмету.</w:t>
      </w:r>
    </w:p>
    <w:p w:rsidR="00E8181C" w:rsidRPr="00E8181C" w:rsidRDefault="00E8181C" w:rsidP="00E8181C">
      <w:pPr>
        <w:spacing w:before="100" w:beforeAutospacing="1" w:after="150" w:line="240" w:lineRule="auto"/>
        <w:textAlignment w:val="top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818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8. Приемка и передача экзаменационных и других материалов оформляется актом приемки-передачи.</w:t>
      </w:r>
      <w:r w:rsidRPr="00E818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Акт содержит сведения о передаваемых материалах: перечень, наличие или отсутствие дефектов, количество, целостность упаковки.</w:t>
      </w:r>
      <w:r w:rsidRPr="00E818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Акт подписывается руководителями органов, организационных структур передающей и принимающей сторон, либо их уполномоченными лицами.</w:t>
      </w:r>
    </w:p>
    <w:p w:rsidR="00E8181C" w:rsidRPr="00E8181C" w:rsidRDefault="00E8181C" w:rsidP="00E8181C">
      <w:pPr>
        <w:spacing w:before="100" w:beforeAutospacing="1" w:after="150" w:line="240" w:lineRule="auto"/>
        <w:textAlignment w:val="top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818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III. Хранение</w:t>
      </w:r>
    </w:p>
    <w:p w:rsidR="00E8181C" w:rsidRPr="00E8181C" w:rsidRDefault="00E8181C" w:rsidP="00E8181C">
      <w:pPr>
        <w:spacing w:before="100" w:beforeAutospacing="1" w:after="150" w:line="240" w:lineRule="auto"/>
        <w:textAlignment w:val="top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818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9. Сроки и место хранения экзаменационных и других материалов на территории Московской области согласно приложению к Порядку определяются с учетом сроков проведения ЕГЭ, ГВЭ, ГИА-9.</w:t>
      </w:r>
    </w:p>
    <w:p w:rsidR="00E8181C" w:rsidRPr="00E8181C" w:rsidRDefault="00E8181C" w:rsidP="00E8181C">
      <w:pPr>
        <w:spacing w:before="100" w:beforeAutospacing="1" w:after="150" w:line="240" w:lineRule="auto"/>
        <w:textAlignment w:val="top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818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10. Временное хранение экзаменационных и других материалов до выдачи МОУО обеспечивается РЦОИ.</w:t>
      </w:r>
    </w:p>
    <w:p w:rsidR="00E8181C" w:rsidRPr="00E8181C" w:rsidRDefault="00E8181C" w:rsidP="00E8181C">
      <w:pPr>
        <w:spacing w:before="100" w:beforeAutospacing="1" w:after="150" w:line="240" w:lineRule="auto"/>
        <w:textAlignment w:val="top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818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t>11. Хранение материалов после доставки из РЦОИ на территории муниципальных образований Московской области обеспечивается МОУО.</w:t>
      </w:r>
      <w:r w:rsidRPr="00E818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Хранение экзаменационных материалов до начала экзамена в пункте проведения ЕГЭ, ГВЭ, ГИА-9 обеспечивается руководителем ППЭ. </w:t>
      </w:r>
      <w:r w:rsidRPr="00E818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Экзаменационные работы ЕГЭ, прошедшие обработку, хранятся в РЦОИ в помещении, исключающем доступ к ним посторонних лиц и позволяющем обеспечить сохранность указанных материалов, до 31 декабря текущего года и по истечении указанного срока уничтожаются.</w:t>
      </w:r>
      <w:r w:rsidRPr="00E818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Для соблюдения режима информационной безопасности и обеспечения сохранности хранение экзаменационных материалов осуществляется в специально выделенных и оборудованных помещениях или металлических шкафах, сейфах с привлечением специализированной охраны.</w:t>
      </w:r>
    </w:p>
    <w:p w:rsidR="00E8181C" w:rsidRPr="00E8181C" w:rsidRDefault="00E8181C" w:rsidP="00E8181C">
      <w:pPr>
        <w:spacing w:before="100" w:beforeAutospacing="1" w:after="150" w:line="240" w:lineRule="auto"/>
        <w:textAlignment w:val="top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818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IV. Уничтожение</w:t>
      </w:r>
    </w:p>
    <w:p w:rsidR="00E8181C" w:rsidRPr="00E8181C" w:rsidRDefault="00E8181C" w:rsidP="00E8181C">
      <w:pPr>
        <w:spacing w:before="100" w:beforeAutospacing="1" w:after="150" w:line="240" w:lineRule="auto"/>
        <w:textAlignment w:val="top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818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12. По истечении сроков хранения экзаменационные и другие материалы подлежат уничтожению. Списание к уничтожению производится комиссией в составе не менее 3-х человек на основании распорядительного акта руководителя органа или организации, осуществляющей хранение. Результат работы комиссии оформляется актом об уничтожении и заверяется подписью руководителя и печатью. </w:t>
      </w:r>
      <w:r w:rsidRPr="00E818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Акт об уничтожении передается: </w:t>
      </w:r>
      <w:r w:rsidRPr="00E818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- на муниципальном уровне в МОУО, </w:t>
      </w:r>
      <w:r w:rsidRPr="00E818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- на региональном уровне в Министерство.</w:t>
      </w:r>
    </w:p>
    <w:p w:rsidR="00E8181C" w:rsidRPr="00E8181C" w:rsidRDefault="00E8181C" w:rsidP="00E8181C">
      <w:pPr>
        <w:spacing w:before="100" w:beforeAutospacing="1" w:after="150" w:line="240" w:lineRule="auto"/>
        <w:textAlignment w:val="top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818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V. Ответственность</w:t>
      </w:r>
    </w:p>
    <w:p w:rsidR="00E8181C" w:rsidRPr="00E8181C" w:rsidRDefault="00E8181C" w:rsidP="00E8181C">
      <w:pPr>
        <w:spacing w:before="100" w:beforeAutospacing="1" w:after="150" w:line="240" w:lineRule="auto"/>
        <w:textAlignment w:val="top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818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13. В период подготовки к экзаменам на региональном и муниципальном уровне назначаются лица, ответственные за получение, доставку, хранение, учет и выдачу экзаменационных материалов.</w:t>
      </w:r>
    </w:p>
    <w:p w:rsidR="00E8181C" w:rsidRPr="00E8181C" w:rsidRDefault="00E8181C" w:rsidP="00E8181C">
      <w:pPr>
        <w:spacing w:before="100" w:beforeAutospacing="1" w:after="150" w:line="240" w:lineRule="auto"/>
        <w:textAlignment w:val="top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818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14. Лица, привлекаемые к проведению ЕГЭ, несут в соответствии с законодательством Российской Федерации ответственность за разглашение содержащихся </w:t>
      </w:r>
      <w:proofErr w:type="gramStart"/>
      <w:r w:rsidRPr="00E818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</w:t>
      </w:r>
      <w:proofErr w:type="gramEnd"/>
      <w:r w:rsidRPr="00E818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КИМ сведений.</w:t>
      </w:r>
    </w:p>
    <w:p w:rsidR="00E8181C" w:rsidRPr="00E8181C" w:rsidRDefault="00E8181C" w:rsidP="00E8181C">
      <w:pPr>
        <w:spacing w:before="100" w:beforeAutospacing="1" w:after="150" w:line="240" w:lineRule="auto"/>
        <w:textAlignment w:val="top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818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15. Лица, допускаемые к работе с экзаменационными и другими материалами, несут ответственность за соблюдение режима информационной безопасности служебной и конфиденциальной информации, ставшей им известной в силу выполняемых работ в рамках проведения ЕГЭ, ГВЭ, ГИА-9.</w:t>
      </w:r>
    </w:p>
    <w:p w:rsidR="00E8181C" w:rsidRPr="00E8181C" w:rsidRDefault="00E8181C" w:rsidP="00E8181C">
      <w:pPr>
        <w:spacing w:before="100" w:beforeAutospacing="1" w:after="150" w:line="240" w:lineRule="auto"/>
        <w:textAlignment w:val="top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818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16. В случае нарушения требований конфиденциальности и информационной безопасности, злоупотреблений установленными полномочиями, совершенных из корыстной или иной личной заинтересованности, лица, привлекаемые к проведению экзамена, несут ответственность в соответствии с законодательством Российской Федерации.</w:t>
      </w:r>
    </w:p>
    <w:p w:rsidR="000C3093" w:rsidRDefault="000C3093">
      <w:bookmarkStart w:id="0" w:name="_GoBack"/>
      <w:bookmarkEnd w:id="0"/>
    </w:p>
    <w:sectPr w:rsidR="000C30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81C"/>
    <w:rsid w:val="000C3093"/>
    <w:rsid w:val="00E81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96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46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26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25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34420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617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1009</Words>
  <Characters>5752</Characters>
  <Application>Microsoft Office Word</Application>
  <DocSecurity>0</DocSecurity>
  <Lines>47</Lines>
  <Paragraphs>13</Paragraphs>
  <ScaleCrop>false</ScaleCrop>
  <Company/>
  <LinksUpToDate>false</LinksUpToDate>
  <CharactersWithSpaces>6748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2013-03-13T08:41:00Z</dcterms:created>
  <dcterms:modified xsi:type="dcterms:W3CDTF">2013-03-13T08:41:00Z</dcterms:modified>
</cp:coreProperties>
</file>